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D0BEA" w14:textId="677E570F" w:rsidR="001E6281" w:rsidRPr="003F0BB9" w:rsidRDefault="001E6281" w:rsidP="001E6281">
      <w:pPr>
        <w:rPr>
          <w:rFonts w:ascii="Helvetica Neue" w:eastAsia="Times New Roman" w:hAnsi="Helvetica Neue" w:cs="Times New Roman"/>
          <w:sz w:val="28"/>
          <w:szCs w:val="28"/>
        </w:rPr>
      </w:pPr>
      <w:r w:rsidRPr="003F0BB9">
        <w:rPr>
          <w:rFonts w:ascii="Helvetica Neue" w:eastAsia="Times New Roman" w:hAnsi="Helvetica Neue" w:cs="Times New Roman"/>
          <w:color w:val="000000"/>
          <w:sz w:val="28"/>
          <w:szCs w:val="28"/>
          <w:u w:val="single"/>
        </w:rPr>
        <w:t xml:space="preserve">Questions for </w:t>
      </w:r>
      <w:r w:rsidR="003F0BB9" w:rsidRPr="003F0BB9">
        <w:rPr>
          <w:rFonts w:ascii="Helvetica Neue" w:eastAsia="Times New Roman" w:hAnsi="Helvetica Neue" w:cs="Times New Roman"/>
          <w:color w:val="000000"/>
          <w:sz w:val="28"/>
          <w:szCs w:val="28"/>
          <w:u w:val="single"/>
        </w:rPr>
        <w:t>attorney</w:t>
      </w:r>
      <w:r w:rsidR="00A83420">
        <w:rPr>
          <w:rFonts w:ascii="Helvetica Neue" w:eastAsia="Times New Roman" w:hAnsi="Helvetica Neue" w:cs="Times New Roman"/>
          <w:color w:val="000000"/>
          <w:sz w:val="28"/>
          <w:szCs w:val="28"/>
          <w:u w:val="single"/>
        </w:rPr>
        <w:t>—Jeff Appel, 8:00 AM 06/03/20</w:t>
      </w:r>
    </w:p>
    <w:p w14:paraId="5B1EC282" w14:textId="77777777" w:rsidR="001E6281" w:rsidRPr="003F0BB9" w:rsidRDefault="001E6281" w:rsidP="001E6281">
      <w:pPr>
        <w:rPr>
          <w:rFonts w:ascii="Helvetica Neue" w:eastAsia="Times New Roman" w:hAnsi="Helvetica Neue" w:cs="Times New Roman"/>
          <w:color w:val="000000"/>
          <w:sz w:val="28"/>
          <w:szCs w:val="28"/>
        </w:rPr>
      </w:pPr>
    </w:p>
    <w:p w14:paraId="5D2D3F9C" w14:textId="5E72A88D" w:rsidR="003F0BB9" w:rsidRDefault="003F23B1" w:rsidP="001E6281">
      <w:pPr>
        <w:pStyle w:val="ListParagraph"/>
        <w:numPr>
          <w:ilvl w:val="0"/>
          <w:numId w:val="3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What is our time frame</w:t>
      </w:r>
      <w:r w:rsidR="003F0BB9" w:rsidRPr="003F0BB9">
        <w:rPr>
          <w:rFonts w:ascii="Helvetica Neue" w:hAnsi="Helvetica Neue"/>
          <w:color w:val="000000"/>
          <w:sz w:val="28"/>
          <w:szCs w:val="28"/>
        </w:rPr>
        <w:t>?</w:t>
      </w:r>
    </w:p>
    <w:p w14:paraId="6FB90D66" w14:textId="30CA06F9" w:rsidR="00440F6F" w:rsidRDefault="004C5DD0" w:rsidP="00440F6F">
      <w:pPr>
        <w:pStyle w:val="ListParagraph"/>
        <w:numPr>
          <w:ilvl w:val="1"/>
          <w:numId w:val="3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Still needs to present the proposal to </w:t>
      </w:r>
      <w:r w:rsidR="00440F6F">
        <w:rPr>
          <w:rFonts w:ascii="Helvetica Neue" w:hAnsi="Helvetica Neue"/>
          <w:color w:val="000000"/>
          <w:sz w:val="28"/>
          <w:szCs w:val="28"/>
        </w:rPr>
        <w:t>the state</w:t>
      </w:r>
      <w:r>
        <w:rPr>
          <w:rFonts w:ascii="Helvetica Neue" w:hAnsi="Helvetica Neue"/>
          <w:color w:val="000000"/>
          <w:sz w:val="28"/>
          <w:szCs w:val="28"/>
        </w:rPr>
        <w:t xml:space="preserve"> (Utah Dept. of Agriculture and Food)</w:t>
      </w:r>
    </w:p>
    <w:p w14:paraId="0900F20A" w14:textId="58D2EC40" w:rsidR="00440F6F" w:rsidRDefault="00440F6F" w:rsidP="00440F6F">
      <w:pPr>
        <w:pStyle w:val="ListParagraph"/>
        <w:numPr>
          <w:ilvl w:val="1"/>
          <w:numId w:val="3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May want to separate</w:t>
      </w:r>
      <w:r w:rsidR="004C5DD0">
        <w:rPr>
          <w:rFonts w:ascii="Helvetica Neue" w:hAnsi="Helvetica Neue"/>
          <w:color w:val="000000"/>
          <w:sz w:val="28"/>
          <w:szCs w:val="28"/>
        </w:rPr>
        <w:t xml:space="preserve"> into several proposals</w:t>
      </w:r>
    </w:p>
    <w:p w14:paraId="0F410046" w14:textId="73FD0057" w:rsidR="00440F6F" w:rsidRDefault="004C5DD0" w:rsidP="00440F6F">
      <w:pPr>
        <w:pStyle w:val="ListParagraph"/>
        <w:numPr>
          <w:ilvl w:val="1"/>
          <w:numId w:val="3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There is a n</w:t>
      </w:r>
      <w:r w:rsidR="00440F6F">
        <w:rPr>
          <w:rFonts w:ascii="Helvetica Neue" w:hAnsi="Helvetica Neue"/>
          <w:color w:val="000000"/>
          <w:sz w:val="28"/>
          <w:szCs w:val="28"/>
        </w:rPr>
        <w:t>ew commissioner</w:t>
      </w:r>
      <w:r>
        <w:rPr>
          <w:rFonts w:ascii="Helvetica Neue" w:hAnsi="Helvetica Neue"/>
          <w:color w:val="000000"/>
          <w:sz w:val="28"/>
          <w:szCs w:val="28"/>
        </w:rPr>
        <w:t>, but</w:t>
      </w:r>
      <w:r w:rsidR="001E3C52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440F6F">
        <w:rPr>
          <w:rFonts w:ascii="Helvetica Neue" w:hAnsi="Helvetica Neue"/>
          <w:color w:val="000000"/>
          <w:sz w:val="28"/>
          <w:szCs w:val="28"/>
        </w:rPr>
        <w:t>att</w:t>
      </w:r>
      <w:r>
        <w:rPr>
          <w:rFonts w:ascii="Helvetica Neue" w:hAnsi="Helvetica Neue"/>
          <w:color w:val="000000"/>
          <w:sz w:val="28"/>
          <w:szCs w:val="28"/>
        </w:rPr>
        <w:t>orney</w:t>
      </w:r>
      <w:r w:rsidR="00440F6F">
        <w:rPr>
          <w:rFonts w:ascii="Helvetica Neue" w:hAnsi="Helvetica Neue"/>
          <w:color w:val="000000"/>
          <w:sz w:val="28"/>
          <w:szCs w:val="28"/>
        </w:rPr>
        <w:t xml:space="preserve"> &amp; admin</w:t>
      </w:r>
      <w:r w:rsidR="001E3C52">
        <w:rPr>
          <w:rFonts w:ascii="Helvetica Neue" w:hAnsi="Helvetica Neue"/>
          <w:color w:val="000000"/>
          <w:sz w:val="28"/>
          <w:szCs w:val="28"/>
        </w:rPr>
        <w:t>istrative</w:t>
      </w:r>
      <w:r w:rsidR="00440F6F">
        <w:rPr>
          <w:rFonts w:ascii="Helvetica Neue" w:hAnsi="Helvetica Neue"/>
          <w:color w:val="000000"/>
          <w:sz w:val="28"/>
          <w:szCs w:val="28"/>
        </w:rPr>
        <w:t xml:space="preserve"> people excited</w:t>
      </w:r>
    </w:p>
    <w:p w14:paraId="28042E0D" w14:textId="23840CC3" w:rsidR="00440F6F" w:rsidRPr="003F0BB9" w:rsidRDefault="00440F6F" w:rsidP="00440F6F">
      <w:pPr>
        <w:pStyle w:val="ListParagraph"/>
        <w:numPr>
          <w:ilvl w:val="1"/>
          <w:numId w:val="3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Likely can get it done this year</w:t>
      </w:r>
    </w:p>
    <w:p w14:paraId="2C2765C1" w14:textId="0C65F3C4" w:rsidR="00972355" w:rsidRDefault="00972355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/>
          <w:color w:val="000000"/>
          <w:sz w:val="28"/>
          <w:szCs w:val="28"/>
        </w:rPr>
        <w:t xml:space="preserve">What does the </w:t>
      </w:r>
      <w:r w:rsidRPr="00440F6F">
        <w:rPr>
          <w:rFonts w:ascii="Helvetica Neue" w:hAnsi="Helvetica Neue"/>
          <w:strike/>
          <w:color w:val="000000"/>
          <w:sz w:val="28"/>
          <w:szCs w:val="28"/>
        </w:rPr>
        <w:t>assessment</w:t>
      </w:r>
      <w:r w:rsidRPr="003F0BB9">
        <w:rPr>
          <w:rFonts w:ascii="Helvetica Neue" w:hAnsi="Helvetica Neue"/>
          <w:color w:val="000000"/>
          <w:sz w:val="28"/>
          <w:szCs w:val="28"/>
        </w:rPr>
        <w:t xml:space="preserve"> involve?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  Appraisal</w:t>
      </w:r>
    </w:p>
    <w:p w14:paraId="26C723A7" w14:textId="1413C0DF" w:rsidR="00440F6F" w:rsidRDefault="00440F6F" w:rsidP="00440F6F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Submit proposal to the state</w:t>
      </w:r>
    </w:p>
    <w:p w14:paraId="54DAEE5F" w14:textId="684F5C7E" w:rsidR="00440F6F" w:rsidRDefault="001E3C52" w:rsidP="00440F6F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We need to state r</w:t>
      </w:r>
      <w:r w:rsidR="00440F6F">
        <w:rPr>
          <w:rFonts w:ascii="Helvetica Neue" w:hAnsi="Helvetica Neue"/>
          <w:color w:val="000000"/>
          <w:sz w:val="28"/>
          <w:szCs w:val="28"/>
        </w:rPr>
        <w:t>estric</w:t>
      </w:r>
      <w:r w:rsidR="004C5DD0">
        <w:rPr>
          <w:rFonts w:ascii="Helvetica Neue" w:hAnsi="Helvetica Neue"/>
          <w:color w:val="000000"/>
          <w:sz w:val="28"/>
          <w:szCs w:val="28"/>
        </w:rPr>
        <w:t>t</w:t>
      </w:r>
      <w:r w:rsidR="00440F6F">
        <w:rPr>
          <w:rFonts w:ascii="Helvetica Neue" w:hAnsi="Helvetica Neue"/>
          <w:color w:val="000000"/>
          <w:sz w:val="28"/>
          <w:szCs w:val="28"/>
        </w:rPr>
        <w:t>ed purposes, goals, values</w:t>
      </w:r>
    </w:p>
    <w:p w14:paraId="4F1AD46E" w14:textId="4C373B91" w:rsidR="00440F6F" w:rsidRDefault="00440F6F" w:rsidP="001E3C52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Scenic open space</w:t>
      </w:r>
    </w:p>
    <w:p w14:paraId="7DF4F8CC" w14:textId="4DD37642" w:rsidR="00440F6F" w:rsidRDefault="00440F6F" w:rsidP="001E3C52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Educational component to comply with IRS</w:t>
      </w:r>
    </w:p>
    <w:p w14:paraId="14943EC2" w14:textId="77777777" w:rsidR="001E3C52" w:rsidRDefault="001E3C52" w:rsidP="001E3C52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Prevent development, ag purposes</w:t>
      </w:r>
    </w:p>
    <w:p w14:paraId="446C94C6" w14:textId="6CAFFDEC" w:rsidR="001E3C52" w:rsidRPr="001E3C52" w:rsidRDefault="001E3C52" w:rsidP="001E3C52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Mr. Appel has a template for State—will send along with another template he has worked up to guide our selections</w:t>
      </w:r>
    </w:p>
    <w:p w14:paraId="42D11690" w14:textId="3AC58621" w:rsidR="00440F6F" w:rsidRDefault="00440F6F" w:rsidP="00440F6F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Grateful Tomato garden has </w:t>
      </w:r>
      <w:r w:rsidR="001E3C52">
        <w:rPr>
          <w:rFonts w:ascii="Helvetica Neue" w:hAnsi="Helvetica Neue"/>
          <w:color w:val="000000"/>
          <w:sz w:val="28"/>
          <w:szCs w:val="28"/>
        </w:rPr>
        <w:t xml:space="preserve">similar conservation </w:t>
      </w:r>
      <w:r>
        <w:rPr>
          <w:rFonts w:ascii="Helvetica Neue" w:hAnsi="Helvetica Neue"/>
          <w:color w:val="000000"/>
          <w:sz w:val="28"/>
          <w:szCs w:val="28"/>
        </w:rPr>
        <w:t>easement</w:t>
      </w:r>
    </w:p>
    <w:p w14:paraId="5068BF10" w14:textId="2965AD4C" w:rsidR="00830A10" w:rsidRDefault="00830A10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Can </w:t>
      </w:r>
      <w:r w:rsidR="001E3C52">
        <w:rPr>
          <w:rFonts w:ascii="Helvetica Neue" w:hAnsi="Helvetica Neue"/>
          <w:color w:val="000000"/>
          <w:sz w:val="28"/>
          <w:szCs w:val="28"/>
        </w:rPr>
        <w:t>drop out</w:t>
      </w:r>
      <w:r>
        <w:rPr>
          <w:rFonts w:ascii="Helvetica Neue" w:hAnsi="Helvetica Neue"/>
          <w:color w:val="000000"/>
          <w:sz w:val="28"/>
          <w:szCs w:val="28"/>
        </w:rPr>
        <w:t xml:space="preserve"> at any</w:t>
      </w:r>
      <w:r w:rsidR="00C0725E">
        <w:rPr>
          <w:rFonts w:ascii="Helvetica Neue" w:hAnsi="Helvetica Neue"/>
          <w:color w:val="000000"/>
          <w:sz w:val="28"/>
          <w:szCs w:val="28"/>
        </w:rPr>
        <w:t xml:space="preserve"> </w:t>
      </w:r>
      <w:r>
        <w:rPr>
          <w:rFonts w:ascii="Helvetica Neue" w:hAnsi="Helvetica Neue"/>
          <w:color w:val="000000"/>
          <w:sz w:val="28"/>
          <w:szCs w:val="28"/>
        </w:rPr>
        <w:t>time before the easement is set</w:t>
      </w:r>
    </w:p>
    <w:p w14:paraId="44584336" w14:textId="6AF4D157" w:rsidR="00830A10" w:rsidRPr="003F0BB9" w:rsidRDefault="00830A10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Will need a separate engagement letter</w:t>
      </w:r>
      <w:r w:rsidR="001E3C52">
        <w:rPr>
          <w:rFonts w:ascii="Helvetica Neue" w:hAnsi="Helvetica Neue"/>
          <w:color w:val="000000"/>
          <w:sz w:val="28"/>
          <w:szCs w:val="28"/>
        </w:rPr>
        <w:t xml:space="preserve"> </w:t>
      </w:r>
      <w:proofErr w:type="spellStart"/>
      <w:r w:rsidR="001E3C52">
        <w:rPr>
          <w:rFonts w:ascii="Helvetica Neue" w:hAnsi="Helvetica Neue"/>
          <w:color w:val="000000"/>
          <w:sz w:val="28"/>
          <w:szCs w:val="28"/>
        </w:rPr>
        <w:t>ourlining</w:t>
      </w:r>
      <w:proofErr w:type="spellEnd"/>
      <w:r w:rsidR="001E3C52">
        <w:rPr>
          <w:rFonts w:ascii="Helvetica Neue" w:hAnsi="Helvetica Neue"/>
          <w:color w:val="000000"/>
          <w:sz w:val="28"/>
          <w:szCs w:val="28"/>
        </w:rPr>
        <w:t xml:space="preserve"> our agreement with the attorney (Jeff Appel)</w:t>
      </w:r>
    </w:p>
    <w:p w14:paraId="01B44F9C" w14:textId="03FAE25F" w:rsidR="00972355" w:rsidRDefault="001E3C52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Supervising</w:t>
      </w:r>
      <w:r w:rsidR="00972355" w:rsidRPr="003F0BB9">
        <w:rPr>
          <w:rFonts w:ascii="Helvetica Neue" w:hAnsi="Helvetica Neue"/>
          <w:color w:val="000000"/>
          <w:sz w:val="28"/>
          <w:szCs w:val="28"/>
        </w:rPr>
        <w:t xml:space="preserve"> party</w:t>
      </w:r>
      <w:r>
        <w:rPr>
          <w:rFonts w:ascii="Helvetica Neue" w:hAnsi="Helvetica Neue"/>
          <w:color w:val="000000"/>
          <w:sz w:val="28"/>
          <w:szCs w:val="28"/>
        </w:rPr>
        <w:t xml:space="preserve"> will be the </w:t>
      </w:r>
      <w:r w:rsidR="00972355" w:rsidRPr="003F0BB9">
        <w:rPr>
          <w:rFonts w:ascii="Helvetica Neue" w:hAnsi="Helvetica Neue"/>
          <w:color w:val="000000"/>
          <w:sz w:val="28"/>
          <w:szCs w:val="28"/>
        </w:rPr>
        <w:t xml:space="preserve">Utah Dept. of Ag &amp; Food </w:t>
      </w:r>
      <w:r>
        <w:rPr>
          <w:rFonts w:ascii="Helvetica Neue" w:hAnsi="Helvetica Neue"/>
          <w:color w:val="000000"/>
          <w:sz w:val="28"/>
          <w:szCs w:val="28"/>
        </w:rPr>
        <w:t xml:space="preserve">if </w:t>
      </w:r>
      <w:r w:rsidR="00972355" w:rsidRPr="003F0BB9">
        <w:rPr>
          <w:rFonts w:ascii="Helvetica Neue" w:hAnsi="Helvetica Neue"/>
          <w:color w:val="000000"/>
          <w:sz w:val="28"/>
          <w:szCs w:val="28"/>
        </w:rPr>
        <w:t>willing to supervise the easement</w:t>
      </w:r>
      <w:r w:rsidR="003F0BB9" w:rsidRPr="003F0BB9">
        <w:rPr>
          <w:rFonts w:ascii="Helvetica Neue" w:hAnsi="Helvetica Neue"/>
          <w:color w:val="000000"/>
          <w:sz w:val="28"/>
          <w:szCs w:val="28"/>
        </w:rPr>
        <w:t>—</w:t>
      </w:r>
      <w:r w:rsidR="00830A10">
        <w:rPr>
          <w:rFonts w:ascii="Helvetica Neue" w:hAnsi="Helvetica Neue"/>
          <w:color w:val="000000"/>
          <w:sz w:val="28"/>
          <w:szCs w:val="28"/>
        </w:rPr>
        <w:t>What is their job</w:t>
      </w:r>
      <w:r>
        <w:rPr>
          <w:rFonts w:ascii="Helvetica Neue" w:hAnsi="Helvetica Neue"/>
          <w:color w:val="000000"/>
          <w:sz w:val="28"/>
          <w:szCs w:val="28"/>
        </w:rPr>
        <w:t>?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 </w:t>
      </w:r>
    </w:p>
    <w:p w14:paraId="4895BDDB" w14:textId="2852B04E" w:rsidR="00830A10" w:rsidRDefault="001E3C52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We are </w:t>
      </w:r>
      <w:r w:rsidR="00CE5611">
        <w:rPr>
          <w:rFonts w:ascii="Helvetica Neue" w:hAnsi="Helvetica Neue"/>
          <w:color w:val="000000"/>
          <w:sz w:val="28"/>
          <w:szCs w:val="28"/>
        </w:rPr>
        <w:t>n</w:t>
      </w:r>
      <w:r>
        <w:rPr>
          <w:rFonts w:ascii="Helvetica Neue" w:hAnsi="Helvetica Neue"/>
          <w:color w:val="000000"/>
          <w:sz w:val="28"/>
          <w:szCs w:val="28"/>
        </w:rPr>
        <w:t xml:space="preserve">ot </w:t>
      </w:r>
      <w:r w:rsidR="00830A10">
        <w:rPr>
          <w:rFonts w:ascii="Helvetica Neue" w:hAnsi="Helvetica Neue"/>
          <w:color w:val="000000"/>
          <w:sz w:val="28"/>
          <w:szCs w:val="28"/>
        </w:rPr>
        <w:t>donat</w:t>
      </w:r>
      <w:r>
        <w:rPr>
          <w:rFonts w:ascii="Helvetica Neue" w:hAnsi="Helvetica Neue"/>
          <w:color w:val="000000"/>
          <w:sz w:val="28"/>
          <w:szCs w:val="28"/>
        </w:rPr>
        <w:t>ing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 the property to the benefit of the public</w:t>
      </w:r>
      <w:r>
        <w:rPr>
          <w:rFonts w:ascii="Helvetica Neue" w:hAnsi="Helvetica Neue"/>
          <w:color w:val="000000"/>
          <w:sz w:val="28"/>
          <w:szCs w:val="28"/>
        </w:rPr>
        <w:t xml:space="preserve">; only giving up our own development rights. </w:t>
      </w:r>
    </w:p>
    <w:p w14:paraId="391E43D7" w14:textId="6E22ECCB" w:rsidR="00830A10" w:rsidRDefault="001E3C52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He will 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need </w:t>
      </w:r>
      <w:r>
        <w:rPr>
          <w:rFonts w:ascii="Helvetica Neue" w:hAnsi="Helvetica Neue"/>
          <w:color w:val="000000"/>
          <w:sz w:val="28"/>
          <w:szCs w:val="28"/>
        </w:rPr>
        <w:t xml:space="preserve">to see our </w:t>
      </w:r>
      <w:r w:rsidR="00830A10">
        <w:rPr>
          <w:rFonts w:ascii="Helvetica Neue" w:hAnsi="Helvetica Neue"/>
          <w:color w:val="000000"/>
          <w:sz w:val="28"/>
          <w:szCs w:val="28"/>
        </w:rPr>
        <w:t>declaration</w:t>
      </w:r>
      <w:r>
        <w:rPr>
          <w:rFonts w:ascii="Helvetica Neue" w:hAnsi="Helvetica Neue"/>
          <w:color w:val="000000"/>
          <w:sz w:val="28"/>
          <w:szCs w:val="28"/>
        </w:rPr>
        <w:t>.</w:t>
      </w:r>
    </w:p>
    <w:p w14:paraId="7F5F094A" w14:textId="04062B9E" w:rsidR="00830A10" w:rsidRDefault="001E3C52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Dept of Ad &amp; Food would m</w:t>
      </w:r>
      <w:r w:rsidR="00830A10">
        <w:rPr>
          <w:rFonts w:ascii="Helvetica Neue" w:hAnsi="Helvetica Neue"/>
          <w:color w:val="000000"/>
          <w:sz w:val="28"/>
          <w:szCs w:val="28"/>
        </w:rPr>
        <w:t>onitor the easement for stewardship &amp; make sure no backsliding</w:t>
      </w:r>
      <w:r>
        <w:rPr>
          <w:rFonts w:ascii="Helvetica Neue" w:hAnsi="Helvetica Neue"/>
          <w:color w:val="000000"/>
          <w:sz w:val="28"/>
          <w:szCs w:val="28"/>
        </w:rPr>
        <w:t xml:space="preserve"> on the agreement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—usually </w:t>
      </w:r>
      <w:r>
        <w:rPr>
          <w:rFonts w:ascii="Helvetica Neue" w:hAnsi="Helvetica Neue"/>
          <w:color w:val="000000"/>
          <w:sz w:val="28"/>
          <w:szCs w:val="28"/>
        </w:rPr>
        <w:t xml:space="preserve">at </w:t>
      </w:r>
      <w:r w:rsidR="00830A10">
        <w:rPr>
          <w:rFonts w:ascii="Helvetica Neue" w:hAnsi="Helvetica Neue"/>
          <w:color w:val="000000"/>
          <w:sz w:val="28"/>
          <w:szCs w:val="28"/>
        </w:rPr>
        <w:t>1-2 yr.</w:t>
      </w:r>
      <w:r>
        <w:rPr>
          <w:rFonts w:ascii="Helvetica Neue" w:hAnsi="Helvetica Neue"/>
          <w:color w:val="000000"/>
          <w:sz w:val="28"/>
          <w:szCs w:val="28"/>
        </w:rPr>
        <w:t xml:space="preserve"> intervals</w:t>
      </w:r>
    </w:p>
    <w:p w14:paraId="76464340" w14:textId="6DA696A4" w:rsidR="00830A10" w:rsidRDefault="001E3C52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If </w:t>
      </w:r>
      <w:proofErr w:type="gramStart"/>
      <w:r>
        <w:rPr>
          <w:rFonts w:ascii="Helvetica Neue" w:hAnsi="Helvetica Neue"/>
          <w:color w:val="000000"/>
          <w:sz w:val="28"/>
          <w:szCs w:val="28"/>
        </w:rPr>
        <w:t>necessary</w:t>
      </w:r>
      <w:proofErr w:type="gramEnd"/>
      <w:r>
        <w:rPr>
          <w:rFonts w:ascii="Helvetica Neue" w:hAnsi="Helvetica Neue"/>
          <w:color w:val="000000"/>
          <w:sz w:val="28"/>
          <w:szCs w:val="28"/>
        </w:rPr>
        <w:t xml:space="preserve"> they would e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nforcement </w:t>
      </w:r>
      <w:r>
        <w:rPr>
          <w:rFonts w:ascii="Helvetica Neue" w:hAnsi="Helvetica Neue"/>
          <w:color w:val="000000"/>
          <w:sz w:val="28"/>
          <w:szCs w:val="28"/>
        </w:rPr>
        <w:t xml:space="preserve">the agreement and we would have 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to put things back where it was; consider </w:t>
      </w:r>
      <w:r>
        <w:rPr>
          <w:rFonts w:ascii="Helvetica Neue" w:hAnsi="Helvetica Neue"/>
          <w:color w:val="000000"/>
          <w:sz w:val="28"/>
          <w:szCs w:val="28"/>
        </w:rPr>
        <w:t xml:space="preserve">carefully 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what </w:t>
      </w:r>
      <w:r>
        <w:rPr>
          <w:rFonts w:ascii="Helvetica Neue" w:hAnsi="Helvetica Neue"/>
          <w:color w:val="000000"/>
          <w:sz w:val="28"/>
          <w:szCs w:val="28"/>
        </w:rPr>
        <w:t>we</w:t>
      </w:r>
      <w:r w:rsidR="00830A10">
        <w:rPr>
          <w:rFonts w:ascii="Helvetica Neue" w:hAnsi="Helvetica Neue"/>
          <w:color w:val="000000"/>
          <w:sz w:val="28"/>
          <w:szCs w:val="28"/>
        </w:rPr>
        <w:t xml:space="preserve"> want</w:t>
      </w:r>
      <w:r>
        <w:rPr>
          <w:rFonts w:ascii="Helvetica Neue" w:hAnsi="Helvetica Neue"/>
          <w:color w:val="000000"/>
          <w:sz w:val="28"/>
          <w:szCs w:val="28"/>
        </w:rPr>
        <w:t>.</w:t>
      </w:r>
    </w:p>
    <w:p w14:paraId="02166B01" w14:textId="7900A915" w:rsidR="00830A10" w:rsidRDefault="00830A10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Sets baseline</w:t>
      </w:r>
    </w:p>
    <w:p w14:paraId="2963776D" w14:textId="7102D297" w:rsidR="001E3C52" w:rsidRDefault="001E3C52" w:rsidP="001E3C52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Tax advantages</w:t>
      </w:r>
    </w:p>
    <w:p w14:paraId="1455E178" w14:textId="1FEA5542" w:rsidR="001E3C52" w:rsidRDefault="001E3C52" w:rsidP="001E3C52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We may qualify for a deduction on our individual income taxes.</w:t>
      </w:r>
    </w:p>
    <w:p w14:paraId="7BD57C7F" w14:textId="7724DB01" w:rsidR="001E3C52" w:rsidRDefault="001E3C52" w:rsidP="001E3C52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Mr. Appel is not sure that an HOA would qualify for this deduction; he will be researching that.  He is not a tax </w:t>
      </w:r>
      <w:r>
        <w:rPr>
          <w:rFonts w:ascii="Helvetica Neue" w:hAnsi="Helvetica Neue"/>
          <w:color w:val="000000"/>
          <w:sz w:val="28"/>
          <w:szCs w:val="28"/>
        </w:rPr>
        <w:lastRenderedPageBreak/>
        <w:t xml:space="preserve">attorney—we would also need to consult with our own tax advisors.   </w:t>
      </w:r>
    </w:p>
    <w:p w14:paraId="2FABA6B1" w14:textId="71D313BF" w:rsidR="00972355" w:rsidRDefault="00972355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/>
          <w:color w:val="000000"/>
          <w:sz w:val="28"/>
          <w:szCs w:val="28"/>
        </w:rPr>
        <w:t>Will we have a say in what the land is used for</w:t>
      </w:r>
      <w:r w:rsidR="001E3C52">
        <w:rPr>
          <w:rFonts w:ascii="Helvetica Neue" w:hAnsi="Helvetica Neue"/>
          <w:color w:val="000000"/>
          <w:sz w:val="28"/>
          <w:szCs w:val="28"/>
        </w:rPr>
        <w:t>?</w:t>
      </w:r>
    </w:p>
    <w:p w14:paraId="49A98B76" w14:textId="26F7934D" w:rsidR="00F102FE" w:rsidRDefault="00F102FE" w:rsidP="00F102FE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Yes!  That is the work we need to do; he will give us some guidelines on this.</w:t>
      </w:r>
    </w:p>
    <w:p w14:paraId="152C4DD7" w14:textId="1DF9BE16" w:rsidR="00830A10" w:rsidRDefault="00830A10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Allow for green houses, reserve</w:t>
      </w:r>
    </w:p>
    <w:p w14:paraId="10FE1701" w14:textId="082F58CF" w:rsidR="00830A10" w:rsidRDefault="00830A10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Can have various kinds of areas:  trees, gardens</w:t>
      </w:r>
    </w:p>
    <w:p w14:paraId="1B6EA237" w14:textId="5E677805" w:rsidR="001E3C52" w:rsidRPr="003F0BB9" w:rsidRDefault="001E3C52" w:rsidP="00830A1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Tiny houses are OK </w:t>
      </w:r>
    </w:p>
    <w:p w14:paraId="53210D9D" w14:textId="3061728C" w:rsidR="00972355" w:rsidRDefault="00972355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/>
          <w:color w:val="000000"/>
          <w:sz w:val="28"/>
          <w:szCs w:val="28"/>
        </w:rPr>
        <w:t>How would it affect our property evaluations</w:t>
      </w:r>
      <w:r w:rsidR="003F0BB9" w:rsidRPr="003F0BB9">
        <w:rPr>
          <w:rFonts w:ascii="Helvetica Neue" w:hAnsi="Helvetica Neue"/>
          <w:color w:val="000000"/>
          <w:sz w:val="28"/>
          <w:szCs w:val="28"/>
        </w:rPr>
        <w:t>?</w:t>
      </w:r>
      <w:r w:rsidRPr="003F0BB9">
        <w:rPr>
          <w:rFonts w:ascii="Helvetica Neue" w:hAnsi="Helvetica Neue"/>
          <w:color w:val="000000"/>
          <w:sz w:val="28"/>
          <w:szCs w:val="28"/>
        </w:rPr>
        <w:t xml:space="preserve"> </w:t>
      </w:r>
    </w:p>
    <w:p w14:paraId="7ECE1024" w14:textId="124F0A00" w:rsidR="005A79E6" w:rsidRPr="00C0725E" w:rsidRDefault="00830A10" w:rsidP="00C0725E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 xml:space="preserve">Some think enhances; other say it detracts; depends on </w:t>
      </w:r>
      <w:r w:rsidR="001E3C52">
        <w:rPr>
          <w:rFonts w:ascii="Helvetica Neue" w:hAnsi="Helvetica Neue"/>
          <w:color w:val="000000"/>
          <w:sz w:val="28"/>
          <w:szCs w:val="28"/>
        </w:rPr>
        <w:t xml:space="preserve">whether </w:t>
      </w:r>
      <w:r>
        <w:rPr>
          <w:rFonts w:ascii="Helvetica Neue" w:hAnsi="Helvetica Neue"/>
          <w:color w:val="000000"/>
          <w:sz w:val="28"/>
          <w:szCs w:val="28"/>
        </w:rPr>
        <w:t>you value open space</w:t>
      </w:r>
    </w:p>
    <w:p w14:paraId="3F051F05" w14:textId="424E20D3" w:rsidR="003F0BB9" w:rsidRDefault="003F0BB9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/>
          <w:color w:val="000000"/>
          <w:sz w:val="28"/>
          <w:szCs w:val="28"/>
        </w:rPr>
        <w:t>How is this complicated by having 26 owners?</w:t>
      </w:r>
    </w:p>
    <w:p w14:paraId="4A4E2049" w14:textId="4F01BB62" w:rsidR="005A79E6" w:rsidRPr="003F0BB9" w:rsidRDefault="001E3C52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Yes</w:t>
      </w:r>
      <w:r w:rsidR="00A83420">
        <w:rPr>
          <w:rFonts w:ascii="Helvetica Neue" w:hAnsi="Helvetica Neue"/>
          <w:color w:val="000000"/>
          <w:sz w:val="28"/>
          <w:szCs w:val="28"/>
        </w:rPr>
        <w:t>—just a lot of folks to make decisions</w:t>
      </w:r>
    </w:p>
    <w:p w14:paraId="6B5EA175" w14:textId="54FDAB4C" w:rsidR="003F0BB9" w:rsidRDefault="003F0BB9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/>
          <w:color w:val="000000"/>
          <w:sz w:val="28"/>
          <w:szCs w:val="28"/>
        </w:rPr>
        <w:t>Would this affect remodeling units, replacing buildings in case of fire or earthquake?</w:t>
      </w:r>
    </w:p>
    <w:p w14:paraId="22A172A1" w14:textId="63B64604" w:rsidR="005A79E6" w:rsidRPr="003F0BB9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/>
          <w:color w:val="000000"/>
          <w:sz w:val="28"/>
          <w:szCs w:val="28"/>
        </w:rPr>
        <w:t>No</w:t>
      </w:r>
    </w:p>
    <w:p w14:paraId="44AB129F" w14:textId="4F7672DF" w:rsidR="00972355" w:rsidRPr="00A83420" w:rsidRDefault="00972355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 w:cs="Calibri"/>
          <w:color w:val="000000"/>
          <w:sz w:val="28"/>
          <w:szCs w:val="28"/>
        </w:rPr>
        <w:t xml:space="preserve">How will it affect the value of </w:t>
      </w:r>
      <w:r w:rsidR="00A83420">
        <w:rPr>
          <w:rFonts w:ascii="Helvetica Neue" w:hAnsi="Helvetica Neue" w:cs="Calibri"/>
          <w:color w:val="000000"/>
          <w:sz w:val="28"/>
          <w:szCs w:val="28"/>
        </w:rPr>
        <w:t>our units</w:t>
      </w:r>
      <w:r w:rsidRPr="003F0BB9">
        <w:rPr>
          <w:rFonts w:ascii="Helvetica Neue" w:hAnsi="Helvetica Neue" w:cs="Calibri"/>
          <w:color w:val="000000"/>
          <w:sz w:val="28"/>
          <w:szCs w:val="28"/>
        </w:rPr>
        <w:t>?</w:t>
      </w:r>
    </w:p>
    <w:p w14:paraId="0E21C08A" w14:textId="27102151" w:rsidR="00A83420" w:rsidRPr="003F0BB9" w:rsidRDefault="00A83420" w:rsidP="00A8342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Depends on folks’ attitude toward open space</w:t>
      </w:r>
    </w:p>
    <w:p w14:paraId="2A30F959" w14:textId="62A8E722" w:rsidR="00972355" w:rsidRPr="005A79E6" w:rsidRDefault="00972355" w:rsidP="00972355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 w:cs="Calibri"/>
          <w:color w:val="000000"/>
          <w:sz w:val="28"/>
          <w:szCs w:val="28"/>
        </w:rPr>
        <w:t xml:space="preserve">Will this prevent hi-density development or box </w:t>
      </w:r>
      <w:r w:rsidR="003F0BB9" w:rsidRPr="003F0BB9">
        <w:rPr>
          <w:rFonts w:ascii="Helvetica Neue" w:hAnsi="Helvetica Neue" w:cs="Calibri"/>
          <w:color w:val="000000"/>
          <w:sz w:val="28"/>
          <w:szCs w:val="28"/>
        </w:rPr>
        <w:t>stores?</w:t>
      </w:r>
    </w:p>
    <w:p w14:paraId="04B801D6" w14:textId="5B1CCFBF" w:rsidR="005A79E6" w:rsidRPr="005A79E6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Imminent Domain not prevented</w:t>
      </w:r>
    </w:p>
    <w:p w14:paraId="7B5AB510" w14:textId="6D643E5F" w:rsidR="005A79E6" w:rsidRPr="005A79E6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Does prohibit future development</w:t>
      </w:r>
    </w:p>
    <w:p w14:paraId="39B9AB0A" w14:textId="68AF8E68" w:rsidR="005A79E6" w:rsidRPr="003F0BB9" w:rsidRDefault="00A83420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In case of an ‘</w:t>
      </w:r>
      <w:r w:rsidR="005A79E6">
        <w:rPr>
          <w:rFonts w:ascii="Helvetica Neue" w:hAnsi="Helvetica Neue" w:cs="Calibri"/>
          <w:color w:val="000000"/>
          <w:sz w:val="28"/>
          <w:szCs w:val="28"/>
        </w:rPr>
        <w:t>Act of God</w:t>
      </w:r>
      <w:r>
        <w:rPr>
          <w:rFonts w:ascii="Helvetica Neue" w:hAnsi="Helvetica Neue" w:cs="Calibri"/>
          <w:color w:val="000000"/>
          <w:sz w:val="28"/>
          <w:szCs w:val="28"/>
        </w:rPr>
        <w:t>’ (earthquakes, fires, etc.)</w:t>
      </w:r>
      <w:r w:rsidR="005A79E6">
        <w:rPr>
          <w:rFonts w:ascii="Helvetica Neue" w:hAnsi="Helvetica Neue" w:cs="Calibri"/>
          <w:color w:val="000000"/>
          <w:sz w:val="28"/>
          <w:szCs w:val="28"/>
        </w:rPr>
        <w:t>—all bets are off; state would try to maintain the easement</w:t>
      </w:r>
    </w:p>
    <w:p w14:paraId="6B6BDE50" w14:textId="77777777" w:rsidR="00A83420" w:rsidRPr="00A83420" w:rsidRDefault="00FB3B91" w:rsidP="001E6281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 w:rsidRPr="003F0BB9">
        <w:rPr>
          <w:rFonts w:ascii="Helvetica Neue" w:hAnsi="Helvetica Neue" w:cs="Calibri"/>
          <w:color w:val="000000"/>
          <w:sz w:val="28"/>
          <w:szCs w:val="28"/>
        </w:rPr>
        <w:t>Can we specify that portable ‘tiny homes’ may be placed on the property?</w:t>
      </w:r>
    </w:p>
    <w:p w14:paraId="560F93C3" w14:textId="7F016E69" w:rsidR="007F5FFD" w:rsidRPr="003F0BB9" w:rsidRDefault="00A83420" w:rsidP="00A83420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 xml:space="preserve">Can </w:t>
      </w:r>
      <w:r w:rsidR="00830A10">
        <w:rPr>
          <w:rFonts w:ascii="Helvetica Neue" w:hAnsi="Helvetica Neue" w:cs="Calibri"/>
          <w:color w:val="000000"/>
          <w:sz w:val="28"/>
          <w:szCs w:val="28"/>
        </w:rPr>
        <w:t>have an area for that</w:t>
      </w:r>
      <w:r>
        <w:rPr>
          <w:rFonts w:ascii="Helvetica Neue" w:hAnsi="Helvetica Neue" w:cs="Calibri"/>
          <w:color w:val="000000"/>
          <w:sz w:val="28"/>
          <w:szCs w:val="28"/>
        </w:rPr>
        <w:t>—need to be clear where and how many</w:t>
      </w:r>
    </w:p>
    <w:p w14:paraId="54251513" w14:textId="5049E6EF" w:rsidR="003F0BB9" w:rsidRPr="005A79E6" w:rsidRDefault="003F0BB9" w:rsidP="003F0BB9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Water and mineral rights?</w:t>
      </w:r>
    </w:p>
    <w:p w14:paraId="3E2D33F1" w14:textId="1DD9BA1B" w:rsidR="005A79E6" w:rsidRPr="003F0BB9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 xml:space="preserve">If </w:t>
      </w:r>
      <w:r w:rsidR="00A83420">
        <w:rPr>
          <w:rFonts w:ascii="Helvetica Neue" w:hAnsi="Helvetica Neue" w:cs="Calibri"/>
          <w:color w:val="000000"/>
          <w:sz w:val="28"/>
          <w:szCs w:val="28"/>
        </w:rPr>
        <w:t>we</w:t>
      </w:r>
      <w:r>
        <w:rPr>
          <w:rFonts w:ascii="Helvetica Neue" w:hAnsi="Helvetica Neue" w:cs="Calibri"/>
          <w:color w:val="000000"/>
          <w:sz w:val="28"/>
          <w:szCs w:val="28"/>
        </w:rPr>
        <w:t xml:space="preserve"> have water rights, </w:t>
      </w:r>
      <w:r w:rsidR="00A83420">
        <w:rPr>
          <w:rFonts w:ascii="Helvetica Neue" w:hAnsi="Helvetica Neue" w:cs="Calibri"/>
          <w:color w:val="000000"/>
          <w:sz w:val="28"/>
          <w:szCs w:val="28"/>
        </w:rPr>
        <w:t>they would</w:t>
      </w:r>
      <w:r>
        <w:rPr>
          <w:rFonts w:ascii="Helvetica Neue" w:hAnsi="Helvetica Neue" w:cs="Calibri"/>
          <w:color w:val="000000"/>
          <w:sz w:val="28"/>
          <w:szCs w:val="28"/>
        </w:rPr>
        <w:t xml:space="preserve"> remain as part of the conservation easement</w:t>
      </w:r>
    </w:p>
    <w:p w14:paraId="00E45BDF" w14:textId="3A7BA118" w:rsidR="003F0BB9" w:rsidRPr="005A79E6" w:rsidRDefault="003F0BB9" w:rsidP="003F0BB9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Ownership of the property—does it remain Wasatch Commons or is it owned by the Land Trust?</w:t>
      </w:r>
    </w:p>
    <w:p w14:paraId="33DFF34E" w14:textId="3C9DB42B" w:rsidR="005A79E6" w:rsidRPr="005A79E6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Ownership maintained</w:t>
      </w:r>
      <w:r w:rsidR="00A83420">
        <w:rPr>
          <w:rFonts w:ascii="Helvetica Neue" w:hAnsi="Helvetica Neue" w:cs="Calibri"/>
          <w:color w:val="000000"/>
          <w:sz w:val="28"/>
          <w:szCs w:val="28"/>
        </w:rPr>
        <w:t xml:space="preserve"> by Wasatch Commons</w:t>
      </w:r>
    </w:p>
    <w:p w14:paraId="7AE5DE7D" w14:textId="6BF77A02" w:rsidR="005A79E6" w:rsidRPr="00A83420" w:rsidRDefault="005A79E6" w:rsidP="005A79E6">
      <w:pPr>
        <w:pStyle w:val="ListParagraph"/>
        <w:numPr>
          <w:ilvl w:val="1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 xml:space="preserve">Property rights </w:t>
      </w:r>
      <w:r w:rsidR="00A83420">
        <w:rPr>
          <w:rFonts w:ascii="Helvetica Neue" w:hAnsi="Helvetica Neue" w:cs="Calibri"/>
          <w:color w:val="000000"/>
          <w:sz w:val="28"/>
          <w:szCs w:val="28"/>
        </w:rPr>
        <w:t xml:space="preserve">are like a </w:t>
      </w:r>
      <w:r>
        <w:rPr>
          <w:rFonts w:ascii="Helvetica Neue" w:hAnsi="Helvetica Neue" w:cs="Calibri"/>
          <w:color w:val="000000"/>
          <w:sz w:val="28"/>
          <w:szCs w:val="28"/>
        </w:rPr>
        <w:t>bunch of sticks l</w:t>
      </w:r>
      <w:r w:rsidR="00A83420">
        <w:rPr>
          <w:rFonts w:ascii="Helvetica Neue" w:hAnsi="Helvetica Neue" w:cs="Calibri"/>
          <w:color w:val="000000"/>
          <w:sz w:val="28"/>
          <w:szCs w:val="28"/>
        </w:rPr>
        <w:t xml:space="preserve">imited by </w:t>
      </w:r>
    </w:p>
    <w:p w14:paraId="67E5D5C1" w14:textId="5C3329A9" w:rsidR="00A83420" w:rsidRPr="00A83420" w:rsidRDefault="00A83420" w:rsidP="00A83420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Zoning</w:t>
      </w:r>
    </w:p>
    <w:p w14:paraId="31D21AC7" w14:textId="31B28AA7" w:rsidR="00A83420" w:rsidRPr="00A83420" w:rsidRDefault="00A83420" w:rsidP="00A83420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Deed on property</w:t>
      </w:r>
    </w:p>
    <w:p w14:paraId="297DEAD5" w14:textId="62EE6011" w:rsidR="00A83420" w:rsidRPr="005A79E6" w:rsidRDefault="00A83420" w:rsidP="00A83420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Laws</w:t>
      </w:r>
    </w:p>
    <w:p w14:paraId="61C203ED" w14:textId="6A2DB492" w:rsidR="005A79E6" w:rsidRPr="005A79E6" w:rsidRDefault="005A79E6" w:rsidP="005A79E6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>Deed of Conservation Easement</w:t>
      </w:r>
    </w:p>
    <w:p w14:paraId="76753774" w14:textId="4CFB0D1D" w:rsidR="005A79E6" w:rsidRPr="003F0BB9" w:rsidRDefault="005A79E6" w:rsidP="005A79E6">
      <w:pPr>
        <w:pStyle w:val="ListParagraph"/>
        <w:numPr>
          <w:ilvl w:val="2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lastRenderedPageBreak/>
        <w:t>Lot of flexibility</w:t>
      </w:r>
    </w:p>
    <w:p w14:paraId="3004C249" w14:textId="02DAA67A" w:rsidR="003F0BB9" w:rsidRPr="003F0BB9" w:rsidRDefault="003F0BB9" w:rsidP="003F0BB9">
      <w:pPr>
        <w:pStyle w:val="ListParagraph"/>
        <w:numPr>
          <w:ilvl w:val="0"/>
          <w:numId w:val="2"/>
        </w:numPr>
        <w:rPr>
          <w:rFonts w:ascii="Helvetica Neue" w:hAnsi="Helvetica Neue"/>
          <w:color w:val="000000"/>
          <w:sz w:val="28"/>
          <w:szCs w:val="28"/>
        </w:rPr>
      </w:pPr>
      <w:r>
        <w:rPr>
          <w:rFonts w:ascii="Helvetica Neue" w:hAnsi="Helvetica Neue" w:cs="Calibri"/>
          <w:color w:val="000000"/>
          <w:sz w:val="28"/>
          <w:szCs w:val="28"/>
        </w:rPr>
        <w:t xml:space="preserve"> </w:t>
      </w:r>
      <w:r w:rsidR="00C0725E">
        <w:rPr>
          <w:rFonts w:ascii="Helvetica Neue" w:hAnsi="Helvetica Neue" w:cs="Calibri"/>
          <w:color w:val="000000"/>
          <w:sz w:val="28"/>
          <w:szCs w:val="28"/>
        </w:rPr>
        <w:t>Atty needs to have separate Attorney/Client agreement with us; even though Hans is footing the bill</w:t>
      </w:r>
      <w:r w:rsidR="00F102FE">
        <w:rPr>
          <w:rFonts w:ascii="Helvetica Neue" w:hAnsi="Helvetica Neue" w:cs="Calibri"/>
          <w:color w:val="000000"/>
          <w:sz w:val="28"/>
          <w:szCs w:val="28"/>
        </w:rPr>
        <w:t>.</w:t>
      </w:r>
    </w:p>
    <w:sectPr w:rsidR="003F0BB9" w:rsidRPr="003F0BB9" w:rsidSect="00BD1C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21111"/>
    <w:multiLevelType w:val="hybridMultilevel"/>
    <w:tmpl w:val="BAC46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3341A"/>
    <w:multiLevelType w:val="hybridMultilevel"/>
    <w:tmpl w:val="32042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843D4"/>
    <w:multiLevelType w:val="hybridMultilevel"/>
    <w:tmpl w:val="D2A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281"/>
    <w:rsid w:val="001E3C52"/>
    <w:rsid w:val="001E6281"/>
    <w:rsid w:val="003F0BB9"/>
    <w:rsid w:val="003F23B1"/>
    <w:rsid w:val="00440F6F"/>
    <w:rsid w:val="004C5DD0"/>
    <w:rsid w:val="004D5D8F"/>
    <w:rsid w:val="00504A4A"/>
    <w:rsid w:val="005A79E6"/>
    <w:rsid w:val="00705EFA"/>
    <w:rsid w:val="007F5FFD"/>
    <w:rsid w:val="00830A10"/>
    <w:rsid w:val="008D0418"/>
    <w:rsid w:val="00972355"/>
    <w:rsid w:val="00A267ED"/>
    <w:rsid w:val="00A83420"/>
    <w:rsid w:val="00AB5513"/>
    <w:rsid w:val="00BD1C49"/>
    <w:rsid w:val="00C0725E"/>
    <w:rsid w:val="00C14B3C"/>
    <w:rsid w:val="00CE5611"/>
    <w:rsid w:val="00F102FE"/>
    <w:rsid w:val="00FB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C42713"/>
  <w15:chartTrackingRefBased/>
  <w15:docId w15:val="{D88FB68B-1C08-F942-97D4-CC326E6E8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281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6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Albury</dc:creator>
  <cp:keywords/>
  <dc:description/>
  <cp:lastModifiedBy>Kathy Albury</cp:lastModifiedBy>
  <cp:revision>2</cp:revision>
  <cp:lastPrinted>2020-06-03T13:59:00Z</cp:lastPrinted>
  <dcterms:created xsi:type="dcterms:W3CDTF">2020-06-10T02:23:00Z</dcterms:created>
  <dcterms:modified xsi:type="dcterms:W3CDTF">2020-06-10T02:23:00Z</dcterms:modified>
</cp:coreProperties>
</file>